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674" w:rsidRDefault="00DC0674">
      <w:pPr>
        <w:spacing w:after="4" w:line="259" w:lineRule="auto"/>
        <w:ind w:left="705" w:right="0" w:firstLine="0"/>
        <w:jc w:val="left"/>
      </w:pPr>
    </w:p>
    <w:p w:rsidR="00DC0674" w:rsidRDefault="00641390">
      <w:pPr>
        <w:spacing w:after="4" w:line="259" w:lineRule="auto"/>
        <w:ind w:left="705" w:right="0" w:firstLine="0"/>
        <w:jc w:val="left"/>
      </w:pPr>
      <w:r>
        <w:rPr>
          <w:color w:val="000000"/>
          <w:sz w:val="16"/>
        </w:rPr>
        <w:t xml:space="preserve"> </w:t>
      </w:r>
    </w:p>
    <w:p w:rsidR="00812666" w:rsidRDefault="00812666" w:rsidP="00812666">
      <w:pPr>
        <w:spacing w:after="4" w:line="259" w:lineRule="auto"/>
        <w:ind w:left="705" w:right="0" w:firstLine="0"/>
        <w:jc w:val="center"/>
        <w:rPr>
          <w:color w:val="000000"/>
          <w:sz w:val="16"/>
        </w:rPr>
      </w:pPr>
    </w:p>
    <w:p w:rsidR="00DC0674" w:rsidRDefault="00641390" w:rsidP="00812666">
      <w:pPr>
        <w:spacing w:after="4" w:line="259" w:lineRule="auto"/>
        <w:ind w:left="705" w:right="0" w:firstLine="0"/>
        <w:jc w:val="center"/>
      </w:pPr>
      <w:r>
        <w:rPr>
          <w:b/>
        </w:rPr>
        <w:t>Справка об экологической ситуации</w:t>
      </w:r>
    </w:p>
    <w:p w:rsidR="00DC0674" w:rsidRDefault="00641390">
      <w:pPr>
        <w:spacing w:after="30" w:line="234" w:lineRule="auto"/>
        <w:ind w:left="1931" w:right="231" w:hanging="10"/>
      </w:pPr>
      <w:r>
        <w:rPr>
          <w:b/>
        </w:rPr>
        <w:t xml:space="preserve">в муниципальном округе Метрогородок города Москвы </w:t>
      </w:r>
    </w:p>
    <w:p w:rsidR="00DC0674" w:rsidRDefault="00641390">
      <w:pPr>
        <w:spacing w:after="0" w:line="259" w:lineRule="auto"/>
        <w:ind w:left="705" w:right="0" w:firstLine="0"/>
        <w:jc w:val="left"/>
      </w:pPr>
      <w:r>
        <w:rPr>
          <w:color w:val="FF0000"/>
        </w:rPr>
        <w:t xml:space="preserve"> </w:t>
      </w:r>
    </w:p>
    <w:p w:rsidR="00DC0674" w:rsidRDefault="00641390">
      <w:pPr>
        <w:spacing w:after="30" w:line="234" w:lineRule="auto"/>
        <w:ind w:left="1001" w:right="0" w:hanging="10"/>
        <w:jc w:val="left"/>
      </w:pPr>
      <w:r>
        <w:rPr>
          <w:u w:val="single" w:color="0D0D0D"/>
        </w:rPr>
        <w:t>Информация о результатах мониторинга</w:t>
      </w:r>
      <w:r>
        <w:rPr>
          <w:u w:val="single" w:color="0D0D0D"/>
        </w:rPr>
        <w:t xml:space="preserve"> </w:t>
      </w:r>
      <w:r>
        <w:rPr>
          <w:u w:val="single" w:color="0D0D0D"/>
        </w:rPr>
        <w:t>атмосферного воздуха</w:t>
      </w:r>
      <w:r>
        <w:t xml:space="preserve"> </w:t>
      </w:r>
    </w:p>
    <w:p w:rsidR="00DC0674" w:rsidRDefault="00641390">
      <w:pPr>
        <w:ind w:left="120" w:right="33"/>
      </w:pPr>
      <w:r>
        <w:t>В рамках экологического мониторинга на жилых территориях района Метрогородок государственным природоохранным бюджетным учреждением «Мосэкомониторинг», подведомственным Департаменту, проводятся рейды передвижной экологической лаборатории с целью исследовани</w:t>
      </w:r>
      <w:r>
        <w:t xml:space="preserve">я качества атмосферного воздуха. Отборы проб атмосферного воздуха осуществляются на предмет определения концентраций загрязняющих веществ, характеризующих различные запахи. </w:t>
      </w:r>
      <w:r>
        <w:t xml:space="preserve"> </w:t>
      </w:r>
    </w:p>
    <w:p w:rsidR="00DC0674" w:rsidRDefault="00641390">
      <w:pPr>
        <w:ind w:left="120" w:right="33"/>
      </w:pPr>
      <w:r>
        <w:t xml:space="preserve">По результатам исследований качества атмосферного воздуха, проведенных во втором </w:t>
      </w:r>
      <w:r>
        <w:t xml:space="preserve">квартале 2026 года на жилой территории района Метрогородок, превышения нормативов содержания загрязняющих веществ в атмосферном воздухе не зафиксированы. </w:t>
      </w:r>
      <w:r>
        <w:t xml:space="preserve"> </w:t>
      </w:r>
    </w:p>
    <w:p w:rsidR="00DC0674" w:rsidRDefault="00641390">
      <w:pPr>
        <w:ind w:left="120" w:right="33"/>
      </w:pPr>
      <w:r>
        <w:t>Мониторинг состояния атмосферного воздуха на территории жилой застройки района Метрогородок будет пр</w:t>
      </w:r>
      <w:r>
        <w:t>одолжен.</w:t>
      </w:r>
      <w:r>
        <w:t xml:space="preserve"> </w:t>
      </w:r>
    </w:p>
    <w:p w:rsidR="00DC0674" w:rsidRDefault="00641390">
      <w:pPr>
        <w:spacing w:after="0" w:line="259" w:lineRule="auto"/>
        <w:ind w:left="991" w:right="0" w:firstLine="0"/>
        <w:jc w:val="left"/>
      </w:pPr>
      <w:r>
        <w:t xml:space="preserve"> </w:t>
      </w:r>
    </w:p>
    <w:p w:rsidR="00DC0674" w:rsidRDefault="00641390">
      <w:pPr>
        <w:spacing w:after="0" w:line="259" w:lineRule="auto"/>
        <w:ind w:left="986" w:right="0" w:hanging="10"/>
        <w:jc w:val="left"/>
      </w:pPr>
      <w:r>
        <w:rPr>
          <w:color w:val="000000"/>
          <w:u w:val="single" w:color="000000"/>
        </w:rPr>
        <w:t>Информация о результатах мониторинга почв</w:t>
      </w:r>
      <w:r>
        <w:rPr>
          <w:color w:val="000000"/>
        </w:rPr>
        <w:t xml:space="preserve"> </w:t>
      </w:r>
    </w:p>
    <w:p w:rsidR="00DC0674" w:rsidRDefault="00641390">
      <w:pPr>
        <w:ind w:left="120" w:right="33"/>
      </w:pPr>
      <w:r>
        <w:t>Работы по мониторингу почв проводятся в соответствии с программой мониторинга, составленной с учетом требований законодательства к отбору и химическому анализу проб, 1 раз в год в период отсутствия сне</w:t>
      </w:r>
      <w:r>
        <w:t>жного</w:t>
      </w:r>
      <w:r>
        <w:t xml:space="preserve"> </w:t>
      </w:r>
      <w:r>
        <w:t>покрова (май</w:t>
      </w:r>
      <w:r w:rsidR="003426CE">
        <w:t>-</w:t>
      </w:r>
      <w:r>
        <w:t>октябрь). Результаты мониторинга почв муниципального округа Метрогородок за 2026 год могут быть представлены после проведения отбора, химического анализа проб почвы и обработки полученных результатов в первом квартале 2027 года</w:t>
      </w:r>
      <w:r>
        <w:t xml:space="preserve">. </w:t>
      </w:r>
    </w:p>
    <w:p w:rsidR="00DC0674" w:rsidRDefault="00641390">
      <w:pPr>
        <w:ind w:left="120" w:right="33"/>
      </w:pPr>
      <w:r>
        <w:t>Информация о результатах мониторинга почв на территории муниципального округа Метрогородок</w:t>
      </w:r>
      <w:r>
        <w:t xml:space="preserve"> </w:t>
      </w:r>
      <w:r>
        <w:t xml:space="preserve">за 2025 год была представлена ранее письмом от </w:t>
      </w:r>
      <w:r>
        <w:t>22.04</w:t>
      </w:r>
      <w:r>
        <w:t xml:space="preserve">.2026 № </w:t>
      </w:r>
      <w:proofErr w:type="spellStart"/>
      <w:r>
        <w:t>ДПиООС</w:t>
      </w:r>
      <w:proofErr w:type="spellEnd"/>
      <w:r>
        <w:t xml:space="preserve"> 05</w:t>
      </w:r>
      <w:r>
        <w:t xml:space="preserve">-19-7722/26. </w:t>
      </w:r>
    </w:p>
    <w:p w:rsidR="00DC0674" w:rsidRDefault="00641390">
      <w:pPr>
        <w:spacing w:after="0" w:line="259" w:lineRule="auto"/>
        <w:ind w:left="705" w:right="0" w:firstLine="0"/>
        <w:jc w:val="left"/>
      </w:pPr>
      <w:r>
        <w:rPr>
          <w:color w:val="000000"/>
        </w:rPr>
        <w:t xml:space="preserve"> </w:t>
      </w:r>
    </w:p>
    <w:p w:rsidR="00DC0674" w:rsidRDefault="00641390">
      <w:pPr>
        <w:spacing w:after="0" w:line="259" w:lineRule="auto"/>
        <w:ind w:left="986" w:right="0" w:hanging="10"/>
        <w:jc w:val="left"/>
      </w:pPr>
      <w:r>
        <w:rPr>
          <w:color w:val="000000"/>
          <w:u w:val="single" w:color="000000"/>
        </w:rPr>
        <w:t xml:space="preserve">Информация о результатах мониторинга </w:t>
      </w:r>
      <w:proofErr w:type="spellStart"/>
      <w:r>
        <w:rPr>
          <w:color w:val="000000"/>
          <w:u w:val="single" w:color="000000"/>
        </w:rPr>
        <w:t>геоэкологических</w:t>
      </w:r>
      <w:proofErr w:type="spellEnd"/>
      <w:r>
        <w:rPr>
          <w:color w:val="000000"/>
          <w:u w:val="single" w:color="000000"/>
        </w:rPr>
        <w:t xml:space="preserve"> процессов</w:t>
      </w:r>
      <w:r>
        <w:rPr>
          <w:color w:val="000000"/>
        </w:rPr>
        <w:t xml:space="preserve"> </w:t>
      </w:r>
    </w:p>
    <w:p w:rsidR="00DC0674" w:rsidRDefault="00641390">
      <w:pPr>
        <w:ind w:left="120" w:right="33"/>
      </w:pPr>
      <w:r>
        <w:t>В границах муни</w:t>
      </w:r>
      <w:r>
        <w:t xml:space="preserve">ципального округа расположены две гидрогеологические скважины и два участка мониторинга геологических процессов. </w:t>
      </w:r>
      <w:r>
        <w:t xml:space="preserve"> </w:t>
      </w:r>
    </w:p>
    <w:p w:rsidR="00DC0674" w:rsidRDefault="00641390">
      <w:pPr>
        <w:ind w:left="120" w:right="33"/>
      </w:pPr>
      <w:r>
        <w:t xml:space="preserve">Скважина на первый от поверхности водоносный горизонт в среднем характеризует подтопленное состояние (глубина до уровня воды менее 3 метров) </w:t>
      </w:r>
      <w:r>
        <w:t xml:space="preserve">и умеренное тепловое загрязнение территории, скважина на второй от поверхности водоносный горизонт </w:t>
      </w:r>
      <w:r>
        <w:t xml:space="preserve">- </w:t>
      </w:r>
      <w:r>
        <w:t>неподтопленное состояние (глубина до уровня воды более 3 метров) территории и отсутствие теплового загрязнения. Наблюдаемые горизонты подземных вод не явля</w:t>
      </w:r>
      <w:r>
        <w:t>ются источниками питьевого водоснабжения. Родники в пределах муниципального округа отсутствуют.</w:t>
      </w:r>
      <w:r>
        <w:t xml:space="preserve"> </w:t>
      </w:r>
    </w:p>
    <w:p w:rsidR="00DC0674" w:rsidRDefault="00641390">
      <w:pPr>
        <w:ind w:left="120" w:right="33"/>
      </w:pPr>
      <w:r>
        <w:t>В границах участков фиксируются проявления поверхностных процессов без тенденции к активному развитию.</w:t>
      </w:r>
      <w:r>
        <w:t xml:space="preserve"> </w:t>
      </w:r>
    </w:p>
    <w:p w:rsidR="00DC0674" w:rsidRDefault="00641390">
      <w:pPr>
        <w:spacing w:after="0" w:line="259" w:lineRule="auto"/>
        <w:ind w:left="991" w:right="0" w:firstLine="0"/>
        <w:jc w:val="left"/>
      </w:pPr>
      <w:r>
        <w:lastRenderedPageBreak/>
        <w:t xml:space="preserve"> </w:t>
      </w:r>
    </w:p>
    <w:p w:rsidR="00DC0674" w:rsidRDefault="00641390">
      <w:pPr>
        <w:spacing w:after="0" w:line="259" w:lineRule="auto"/>
        <w:ind w:left="986" w:right="0" w:hanging="10"/>
        <w:jc w:val="left"/>
      </w:pPr>
      <w:r>
        <w:rPr>
          <w:color w:val="000000"/>
          <w:u w:val="single" w:color="000000"/>
        </w:rPr>
        <w:t>Информация об использовании</w:t>
      </w:r>
      <w:r>
        <w:rPr>
          <w:color w:val="000000"/>
          <w:u w:val="single" w:color="000000"/>
        </w:rPr>
        <w:t xml:space="preserve"> </w:t>
      </w:r>
      <w:r>
        <w:rPr>
          <w:color w:val="000000"/>
          <w:u w:val="single" w:color="000000"/>
        </w:rPr>
        <w:t>и охране</w:t>
      </w:r>
      <w:r>
        <w:rPr>
          <w:color w:val="000000"/>
          <w:u w:val="single" w:color="000000"/>
        </w:rPr>
        <w:t xml:space="preserve"> </w:t>
      </w:r>
      <w:r>
        <w:rPr>
          <w:color w:val="000000"/>
          <w:u w:val="single" w:color="000000"/>
        </w:rPr>
        <w:t>охотничьих угоди</w:t>
      </w:r>
      <w:r>
        <w:rPr>
          <w:color w:val="000000"/>
          <w:u w:val="single" w:color="000000"/>
        </w:rPr>
        <w:t>й</w:t>
      </w:r>
      <w:r>
        <w:rPr>
          <w:color w:val="000000"/>
        </w:rPr>
        <w:t xml:space="preserve"> </w:t>
      </w:r>
    </w:p>
    <w:p w:rsidR="00DC0674" w:rsidRDefault="00641390">
      <w:pPr>
        <w:ind w:left="120" w:right="33"/>
      </w:pPr>
      <w:r>
        <w:t>В соответствии с Приложением к Требованиям к составу и структуре схемы размещения, использования и охраны охотничьих угодий на территории субъекта Российской Федерации, утвержденным приказом Министерства природных ресурсов и экологии Российской Федераци</w:t>
      </w:r>
      <w:r>
        <w:t>и от 31.08.2010 № 335, территории, занятые, в том числе населенными пунктами, для ведения охотничьего хозяйства непригодны (пункт 13 формы). На основании пункта 1 статьи 1 Закона города Москвы от 19.12.2007 № 48 «О землепользовании</w:t>
      </w:r>
      <w:r>
        <w:t xml:space="preserve"> </w:t>
      </w:r>
      <w:r>
        <w:t>в городе Москве» все зем</w:t>
      </w:r>
      <w:r>
        <w:t>ли в городе Москве относятся к категории земель населенных пунктов. Таким образом, на территории города Москвы охотничьи угодья отсутствуют. Охота не осуществляется.</w:t>
      </w:r>
      <w:r>
        <w:t xml:space="preserve"> </w:t>
      </w:r>
    </w:p>
    <w:p w:rsidR="00DC0674" w:rsidRDefault="00641390">
      <w:pPr>
        <w:spacing w:after="0" w:line="259" w:lineRule="auto"/>
        <w:ind w:left="705" w:right="0" w:firstLine="0"/>
        <w:jc w:val="left"/>
      </w:pPr>
      <w:r>
        <w:rPr>
          <w:color w:val="000000"/>
        </w:rPr>
        <w:t xml:space="preserve"> </w:t>
      </w:r>
    </w:p>
    <w:p w:rsidR="00DC0674" w:rsidRDefault="00641390">
      <w:pPr>
        <w:spacing w:after="0" w:line="259" w:lineRule="auto"/>
        <w:ind w:left="986" w:right="0" w:hanging="10"/>
        <w:jc w:val="left"/>
      </w:pPr>
      <w:r>
        <w:rPr>
          <w:color w:val="000000"/>
          <w:u w:val="single" w:color="000000"/>
        </w:rPr>
        <w:t>Информация о пунктах</w:t>
      </w:r>
      <w:r>
        <w:rPr>
          <w:color w:val="000000"/>
          <w:u w:val="single" w:color="000000"/>
        </w:rPr>
        <w:t xml:space="preserve"> </w:t>
      </w:r>
      <w:r>
        <w:rPr>
          <w:color w:val="000000"/>
          <w:u w:val="single" w:color="000000"/>
        </w:rPr>
        <w:t>приема отработанных ртутьсодержащих ламп</w:t>
      </w:r>
      <w:r>
        <w:rPr>
          <w:color w:val="000000"/>
        </w:rPr>
        <w:t xml:space="preserve"> </w:t>
      </w:r>
    </w:p>
    <w:p w:rsidR="00DC0674" w:rsidRDefault="00641390">
      <w:pPr>
        <w:ind w:left="120" w:right="33"/>
      </w:pPr>
      <w:r>
        <w:t>Информирование населения об адресах пунктов приема отработанных ртутьсодержащих ламп обеспечивают префектуры административных округов города Москвы. Список пунктов приема отработанных ртутьсодержащих ламп размещен на Портале открытых данных Правительства М</w:t>
      </w:r>
      <w:r>
        <w:t xml:space="preserve">осквы </w:t>
      </w:r>
    </w:p>
    <w:p w:rsidR="00DC0674" w:rsidRDefault="00641390">
      <w:pPr>
        <w:spacing w:after="30" w:line="234" w:lineRule="auto"/>
        <w:ind w:left="130" w:right="629" w:hanging="10"/>
      </w:pPr>
      <w:r>
        <w:t xml:space="preserve">(https://data.mos.ru/opendata/2459/map). </w:t>
      </w:r>
    </w:p>
    <w:p w:rsidR="00DC0674" w:rsidRDefault="00641390">
      <w:pPr>
        <w:spacing w:after="0" w:line="259" w:lineRule="auto"/>
        <w:ind w:left="991" w:right="0" w:firstLine="0"/>
        <w:jc w:val="left"/>
      </w:pPr>
      <w:r>
        <w:t xml:space="preserve"> </w:t>
      </w:r>
    </w:p>
    <w:p w:rsidR="00DC0674" w:rsidRDefault="00641390">
      <w:pPr>
        <w:spacing w:after="0" w:line="234" w:lineRule="auto"/>
        <w:ind w:left="120" w:right="0" w:firstLine="856"/>
        <w:jc w:val="left"/>
      </w:pPr>
      <w:r>
        <w:rPr>
          <w:u w:val="single" w:color="0D0D0D"/>
        </w:rPr>
        <w:t>Информация о проведении общественных обсуждений, направленных на информирование граждан и юридических лиц о планируемой (намечаемой)</w:t>
      </w:r>
      <w:r>
        <w:t xml:space="preserve"> </w:t>
      </w:r>
      <w:r>
        <w:rPr>
          <w:u w:val="single" w:color="0D0D0D"/>
        </w:rPr>
        <w:t>хозяйственной деятельности</w:t>
      </w:r>
      <w:r>
        <w:t xml:space="preserve"> </w:t>
      </w:r>
    </w:p>
    <w:p w:rsidR="00DC0674" w:rsidRDefault="00641390">
      <w:pPr>
        <w:ind w:left="120" w:right="165"/>
      </w:pPr>
      <w:r>
        <w:t>Общественные обсуждения объектов государстве</w:t>
      </w:r>
      <w:r>
        <w:t>нной экологической экспертизы с гражданами и общественными объединениями проводятся территориальными органами исполнительной власти города Москвы –</w:t>
      </w:r>
      <w:r>
        <w:t xml:space="preserve"> </w:t>
      </w:r>
      <w:r>
        <w:t>управами районов города Москвы (согласно п. 2.1.26 приложения 2 к постановлению Правительства Москвы от 24.0</w:t>
      </w:r>
      <w:r>
        <w:t>2.2010 № 157</w:t>
      </w:r>
      <w:r>
        <w:t>-</w:t>
      </w:r>
      <w:r>
        <w:t>ПП). Управы районов размещают во ФГИС «</w:t>
      </w:r>
      <w:proofErr w:type="spellStart"/>
      <w:r>
        <w:t>Экомониторинг</w:t>
      </w:r>
      <w:proofErr w:type="spellEnd"/>
      <w:r>
        <w:t>» информацию о проведении и результатах общественных обсуждений, предусмотренную Правилами проведения оценки воздействия на окружающую среду, утвержденными постановлением Правительства Россий</w:t>
      </w:r>
      <w:r>
        <w:t>ской Федерации от 28.11.2024 № 1644 (согласно приложению № 28 к Положению о ФГИС «</w:t>
      </w:r>
      <w:proofErr w:type="spellStart"/>
      <w:r>
        <w:t>Экомониторинг</w:t>
      </w:r>
      <w:proofErr w:type="spellEnd"/>
      <w:proofErr w:type="gramStart"/>
      <w:r w:rsidR="003426CE">
        <w:t>»</w:t>
      </w:r>
      <w:bookmarkStart w:id="0" w:name="_GoBack"/>
      <w:bookmarkEnd w:id="0"/>
      <w:proofErr w:type="gramEnd"/>
      <w:r>
        <w:t>).</w:t>
      </w:r>
      <w:r>
        <w:t xml:space="preserve"> </w:t>
      </w:r>
    </w:p>
    <w:p w:rsidR="00DC0674" w:rsidRDefault="00641390">
      <w:pPr>
        <w:spacing w:after="0" w:line="259" w:lineRule="auto"/>
        <w:ind w:left="991" w:right="0" w:firstLine="0"/>
        <w:jc w:val="left"/>
      </w:pPr>
      <w:r>
        <w:rPr>
          <w:color w:val="000000"/>
        </w:rPr>
        <w:t xml:space="preserve">  </w:t>
      </w:r>
    </w:p>
    <w:p w:rsidR="00DC0674" w:rsidRDefault="00641390">
      <w:pPr>
        <w:spacing w:after="0" w:line="259" w:lineRule="auto"/>
        <w:ind w:left="986" w:right="0" w:hanging="10"/>
        <w:jc w:val="left"/>
      </w:pPr>
      <w:r>
        <w:rPr>
          <w:color w:val="000000"/>
          <w:u w:val="single" w:color="000000"/>
        </w:rPr>
        <w:t>Информация о лесах, расположенных землях населенных пунктов</w:t>
      </w:r>
      <w:r>
        <w:rPr>
          <w:color w:val="000000"/>
        </w:rPr>
        <w:t xml:space="preserve"> </w:t>
      </w:r>
    </w:p>
    <w:p w:rsidR="00DC0674" w:rsidRDefault="00641390">
      <w:pPr>
        <w:ind w:left="120" w:right="33"/>
      </w:pPr>
      <w:r>
        <w:t>Законом города Москвы от 19.12.2007 № 48 «О землепользовании в городе Москве» установлено, ч</w:t>
      </w:r>
      <w:r>
        <w:t>то все земли в городе Москве относятся к категории земель населенных пунктов, земли лесного фонда отсутствуют.</w:t>
      </w:r>
      <w:r>
        <w:t xml:space="preserve"> </w:t>
      </w:r>
    </w:p>
    <w:sectPr w:rsidR="00DC06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61" w:right="504" w:bottom="854" w:left="85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390" w:rsidRDefault="00641390">
      <w:pPr>
        <w:spacing w:after="0" w:line="240" w:lineRule="auto"/>
      </w:pPr>
      <w:r>
        <w:separator/>
      </w:r>
    </w:p>
  </w:endnote>
  <w:endnote w:type="continuationSeparator" w:id="0">
    <w:p w:rsidR="00641390" w:rsidRDefault="0064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674" w:rsidRDefault="00641390">
    <w:pPr>
      <w:spacing w:after="0" w:line="259" w:lineRule="auto"/>
      <w:ind w:left="-855" w:right="11396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10680711</wp:posOffset>
          </wp:positionV>
          <wp:extent cx="862875" cy="12689"/>
          <wp:effectExtent l="0" t="0" r="0" b="0"/>
          <wp:wrapSquare wrapText="bothSides"/>
          <wp:docPr id="323" name="Picture 3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" name="Picture 3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875" cy="12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674" w:rsidRDefault="00641390">
    <w:pPr>
      <w:spacing w:after="0" w:line="259" w:lineRule="auto"/>
      <w:ind w:left="-855" w:right="11396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10680711</wp:posOffset>
          </wp:positionV>
          <wp:extent cx="862875" cy="12689"/>
          <wp:effectExtent l="0" t="0" r="0" b="0"/>
          <wp:wrapSquare wrapText="bothSides"/>
          <wp:docPr id="1" name="Picture 3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" name="Picture 3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875" cy="12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674" w:rsidRDefault="00DC067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390" w:rsidRDefault="00641390">
      <w:pPr>
        <w:spacing w:after="0" w:line="240" w:lineRule="auto"/>
      </w:pPr>
      <w:r>
        <w:separator/>
      </w:r>
    </w:p>
  </w:footnote>
  <w:footnote w:type="continuationSeparator" w:id="0">
    <w:p w:rsidR="00641390" w:rsidRDefault="0064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674" w:rsidRDefault="0064139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96" name="Group 30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9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674" w:rsidRDefault="0064139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088" name="Group 30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8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674" w:rsidRDefault="0064139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10680711</wp:posOffset>
              </wp:positionV>
              <wp:extent cx="862875" cy="12689"/>
              <wp:effectExtent l="0" t="0" r="0" b="0"/>
              <wp:wrapNone/>
              <wp:docPr id="3084" name="Group 30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2875" cy="12689"/>
                        <a:chOff x="0" y="0"/>
                        <a:chExt cx="862875" cy="12689"/>
                      </a:xfrm>
                    </wpg:grpSpPr>
                    <pic:pic xmlns:pic="http://schemas.openxmlformats.org/drawingml/2006/picture">
                      <pic:nvPicPr>
                        <pic:cNvPr id="3085" name="Picture 30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875" cy="1268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84" style="width:67.9429pt;height:0.999146pt;position:absolute;z-index:-2147483648;mso-position-horizontal-relative:page;mso-position-horizontal:absolute;margin-left:0pt;mso-position-vertical-relative:page;margin-top:841.001pt;" coordsize="8628,126">
              <v:shape id="Picture 3085" style="position:absolute;width:8628;height:126;left:0;top:0;" filled="f">
                <v:imagedata r:id="rId9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74"/>
    <w:rsid w:val="003426CE"/>
    <w:rsid w:val="00641390"/>
    <w:rsid w:val="00812666"/>
    <w:rsid w:val="00DC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512F"/>
  <w15:docId w15:val="{B727119F-BAE9-40FD-AE1A-25C92282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32" w:lineRule="auto"/>
      <w:ind w:left="135" w:right="43" w:firstLine="846"/>
      <w:jc w:val="both"/>
    </w:pPr>
    <w:rPr>
      <w:rFonts w:ascii="Times New Roman" w:eastAsia="Times New Roman" w:hAnsi="Times New Roman" w:cs="Times New Roman"/>
      <w:color w:val="0D0D0D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2026-07-15T06:02:00Z</dcterms:created>
  <dcterms:modified xsi:type="dcterms:W3CDTF">2026-07-15T06:08:00Z</dcterms:modified>
</cp:coreProperties>
</file>